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23D73DD3" w:rsidR="00861839" w:rsidRPr="00E62191" w:rsidRDefault="00861839" w:rsidP="00917156">
      <w:pPr>
        <w:pStyle w:val="SectionHeader1"/>
        <w:pageBreakBefore/>
        <w:spacing w:before="0" w:after="120"/>
        <w:rPr>
          <w:rFonts w:ascii="Arial" w:hAnsi="Arial" w:cs="Arial"/>
        </w:rPr>
      </w:pPr>
      <w:r w:rsidRPr="00E62191">
        <w:rPr>
          <w:rFonts w:ascii="Arial" w:hAnsi="Arial" w:cs="Arial"/>
        </w:rPr>
        <w:t>MTEL</w:t>
      </w:r>
      <w:bookmarkStart w:id="0" w:name="_Hlk89870893"/>
      <w:r w:rsidR="00AE75DA"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0443B1">
        <w:rPr>
          <w:rFonts w:ascii="Arial" w:hAnsi="Arial" w:cs="Arial"/>
        </w:rPr>
        <w:t>History</w:t>
      </w:r>
      <w:r w:rsidR="003C29AD" w:rsidRPr="00A8204B">
        <w:rPr>
          <w:rFonts w:ascii="Arial" w:hAnsi="Arial" w:cs="Arial"/>
        </w:rPr>
        <w:t>—</w:t>
      </w:r>
      <w:r w:rsidR="00FA7501">
        <w:rPr>
          <w:rFonts w:ascii="Arial" w:hAnsi="Arial" w:cs="Arial"/>
        </w:rPr>
        <w:t xml:space="preserve">Major Physical Features of the World </w:t>
      </w:r>
      <w:r w:rsidR="00850B82">
        <w:rPr>
          <w:rFonts w:ascii="Arial" w:hAnsi="Arial" w:cs="Arial"/>
        </w:rPr>
        <w:t>&amp; Effects of Geographic Factors on Human Societies</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w:t>
      </w:r>
      <w:r w:rsidR="00324F79">
        <w:rPr>
          <w:rFonts w:ascii="Arial" w:hAnsi="Arial" w:cs="Arial"/>
        </w:rPr>
        <w:t>14</w:t>
      </w:r>
      <w:r w:rsidRPr="00E62191">
        <w:rPr>
          <w:rFonts w:ascii="Arial" w:hAnsi="Arial" w:cs="Arial"/>
        </w:rPr>
        <w:t>)</w:t>
      </w:r>
      <w:r w:rsidR="00F26F57">
        <w:rPr>
          <w:rFonts w:ascii="Arial" w:hAnsi="Arial" w:cs="Arial"/>
        </w:rPr>
        <w:t xml:space="preserve"> </w:t>
      </w:r>
    </w:p>
    <w:p w14:paraId="379DB9B7" w14:textId="14233085" w:rsidR="000E7572" w:rsidRPr="000E7572" w:rsidRDefault="00861839" w:rsidP="00917156">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F50093">
        <w:rPr>
          <w:rFonts w:ascii="Arial" w:hAnsi="Arial" w:cs="Arial"/>
        </w:rPr>
        <w:t>14</w:t>
      </w:r>
      <w:r w:rsidRPr="00E62191">
        <w:rPr>
          <w:rFonts w:ascii="Arial" w:hAnsi="Arial" w:cs="Arial"/>
        </w:rPr>
        <w:t xml:space="preserve">: </w:t>
      </w:r>
      <w:r w:rsidR="000E7572" w:rsidRPr="000E7572">
        <w:rPr>
          <w:rFonts w:ascii="Arial" w:hAnsi="Arial" w:cs="Arial"/>
        </w:rPr>
        <w:t>Understand the major physical features of the world and the effects of geographic factors on the development of human societies.</w:t>
      </w:r>
    </w:p>
    <w:p w14:paraId="58004643" w14:textId="745283B6" w:rsidR="0075733F" w:rsidRPr="00917156" w:rsidRDefault="002A7908" w:rsidP="00917156">
      <w:pPr>
        <w:pStyle w:val="SectionHeader2"/>
        <w:spacing w:after="120"/>
        <w:rPr>
          <w:rFonts w:ascii="Arial" w:hAnsi="Arial"/>
          <w:b w:val="0"/>
          <w:bCs w:val="0"/>
          <w:color w:val="auto"/>
          <w:sz w:val="22"/>
          <w:szCs w:val="22"/>
        </w:rPr>
      </w:pPr>
      <w:r w:rsidRPr="00917156">
        <w:rPr>
          <w:rFonts w:ascii="Arial" w:hAnsi="Arial"/>
          <w:b w:val="0"/>
          <w:bCs w:val="0"/>
          <w:color w:val="auto"/>
          <w:sz w:val="22"/>
          <w:szCs w:val="22"/>
        </w:rPr>
        <w:t>Objective 0014 includes the following descriptive statements</w:t>
      </w:r>
      <w:r w:rsidR="00917156">
        <w:rPr>
          <w:rFonts w:ascii="Arial" w:hAnsi="Arial"/>
          <w:b w:val="0"/>
          <w:bCs w:val="0"/>
          <w:color w:val="auto"/>
          <w:sz w:val="22"/>
          <w:szCs w:val="22"/>
        </w:rPr>
        <w:t>:</w:t>
      </w:r>
    </w:p>
    <w:p w14:paraId="20C644DF" w14:textId="77777777" w:rsidR="00106473" w:rsidRPr="00106473" w:rsidRDefault="00106473" w:rsidP="00917156">
      <w:pPr>
        <w:pStyle w:val="BoxNumberedList"/>
        <w:numPr>
          <w:ilvl w:val="0"/>
          <w:numId w:val="2"/>
        </w:numPr>
        <w:spacing w:before="120" w:after="120"/>
        <w:ind w:left="720"/>
        <w:rPr>
          <w:color w:val="000000"/>
        </w:rPr>
      </w:pPr>
      <w:r w:rsidRPr="00106473">
        <w:rPr>
          <w:color w:val="000000"/>
        </w:rPr>
        <w:t>Shape, location, and relationships among major land masses;  </w:t>
      </w:r>
    </w:p>
    <w:p w14:paraId="714CD3FC" w14:textId="77777777" w:rsidR="00106473" w:rsidRPr="00106473" w:rsidRDefault="00106473" w:rsidP="00917156">
      <w:pPr>
        <w:pStyle w:val="BoxNumberedList"/>
        <w:numPr>
          <w:ilvl w:val="0"/>
          <w:numId w:val="2"/>
        </w:numPr>
        <w:spacing w:before="120" w:after="120"/>
        <w:ind w:left="720"/>
        <w:rPr>
          <w:color w:val="000000"/>
        </w:rPr>
      </w:pPr>
      <w:r w:rsidRPr="00106473">
        <w:rPr>
          <w:color w:val="000000"/>
        </w:rPr>
        <w:t>Location of significant landforms and bodies of water;  </w:t>
      </w:r>
    </w:p>
    <w:p w14:paraId="2B6D547F" w14:textId="77777777" w:rsidR="00106473" w:rsidRPr="00106473" w:rsidRDefault="00106473" w:rsidP="00917156">
      <w:pPr>
        <w:pStyle w:val="BoxNumberedList"/>
        <w:numPr>
          <w:ilvl w:val="0"/>
          <w:numId w:val="2"/>
        </w:numPr>
        <w:spacing w:before="120" w:after="120"/>
        <w:ind w:left="720"/>
        <w:rPr>
          <w:color w:val="000000"/>
        </w:rPr>
      </w:pPr>
      <w:r w:rsidRPr="00106473">
        <w:rPr>
          <w:color w:val="000000"/>
        </w:rPr>
        <w:t>Application of basic geographic terms and concepts (e.g., habitat, acculturation, ecosystem);  </w:t>
      </w:r>
    </w:p>
    <w:p w14:paraId="1C4F5FFC" w14:textId="77777777" w:rsidR="00106473" w:rsidRPr="00106473" w:rsidRDefault="00106473" w:rsidP="00917156">
      <w:pPr>
        <w:pStyle w:val="BoxNumberedList"/>
        <w:numPr>
          <w:ilvl w:val="0"/>
          <w:numId w:val="2"/>
        </w:numPr>
        <w:spacing w:before="120" w:after="120"/>
        <w:ind w:left="720"/>
        <w:rPr>
          <w:color w:val="000000"/>
        </w:rPr>
      </w:pPr>
      <w:r w:rsidRPr="00106473">
        <w:rPr>
          <w:color w:val="000000"/>
        </w:rPr>
        <w:t>Characteristics and uses of basic geographic sources (e.g., atlases, almanacs);  </w:t>
      </w:r>
    </w:p>
    <w:p w14:paraId="2C2203D7" w14:textId="77777777" w:rsidR="00106473" w:rsidRPr="00106473" w:rsidRDefault="00106473" w:rsidP="00917156">
      <w:pPr>
        <w:pStyle w:val="BoxNumberedList"/>
        <w:numPr>
          <w:ilvl w:val="0"/>
          <w:numId w:val="2"/>
        </w:numPr>
        <w:spacing w:before="120" w:after="120"/>
        <w:ind w:left="720"/>
        <w:rPr>
          <w:color w:val="000000"/>
        </w:rPr>
      </w:pPr>
      <w:r w:rsidRPr="00106473">
        <w:rPr>
          <w:color w:val="000000"/>
        </w:rPr>
        <w:t>The use of maps to obtain data for solving locational problems and to answer questions, infer relationships, and analyze spatial change;  </w:t>
      </w:r>
    </w:p>
    <w:p w14:paraId="2FFA18E9" w14:textId="77777777" w:rsidR="00106473" w:rsidRPr="00106473" w:rsidRDefault="00106473" w:rsidP="00917156">
      <w:pPr>
        <w:pStyle w:val="BoxNumberedList"/>
        <w:numPr>
          <w:ilvl w:val="0"/>
          <w:numId w:val="2"/>
        </w:numPr>
        <w:spacing w:before="120" w:after="240"/>
        <w:ind w:left="720"/>
        <w:rPr>
          <w:color w:val="000000"/>
        </w:rPr>
      </w:pPr>
      <w:r w:rsidRPr="00106473">
        <w:rPr>
          <w:color w:val="000000"/>
        </w:rPr>
        <w:t>The influence of geographic factors on patterns of human settlement, major historical events, and political, economic, social, and cultural developments (e.g., effect of geography on military conflicts, reasons for the location of cities, distribution of economic activities). </w:t>
      </w:r>
    </w:p>
    <w:p w14:paraId="5DC24347" w14:textId="6C170A08" w:rsidR="0075733F" w:rsidRDefault="0075733F" w:rsidP="00917156">
      <w:pPr>
        <w:pStyle w:val="paragraph"/>
        <w:spacing w:before="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C674C6" w:rsidRPr="00C674C6">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091A50">
        <w:rPr>
          <w:rStyle w:val="normaltextrun"/>
          <w:rFonts w:ascii="Arial" w:hAnsi="Arial" w:cs="Arial"/>
          <w:sz w:val="22"/>
          <w:szCs w:val="22"/>
        </w:rPr>
        <w:t>History</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00122">
        <w:rPr>
          <w:rStyle w:val="normaltextrun"/>
          <w:rFonts w:ascii="Arial" w:hAnsi="Arial" w:cs="Arial"/>
          <w:sz w:val="22"/>
          <w:szCs w:val="22"/>
        </w:rPr>
        <w:t>History</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917156">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917156">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917156">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Once both sections are completed, upload the template to the Pearson ePortfolio System.</w:t>
      </w:r>
    </w:p>
    <w:p w14:paraId="63788938" w14:textId="77777777" w:rsidR="00E14DCF" w:rsidRDefault="0075733F" w:rsidP="00917156">
      <w:pPr>
        <w:pStyle w:val="Footer"/>
        <w:tabs>
          <w:tab w:val="clear" w:pos="9360"/>
          <w:tab w:val="right" w:pos="8435"/>
        </w:tabs>
        <w:spacing w:after="24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26" w:name="Prompts"/>
      <w:r>
        <w:lastRenderedPageBreak/>
        <w:t>Prompt Section</w:t>
      </w:r>
      <w:bookmarkEnd w:id="26"/>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C674C6">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441B3204" w:rsidR="00D74856" w:rsidRDefault="004F007C" w:rsidP="007F2F6A">
      <w:pPr>
        <w:pStyle w:val="Prompt"/>
      </w:pPr>
      <w:r>
        <w:t>2.</w:t>
      </w:r>
      <w:r w:rsidR="001A01B0" w:rsidRPr="00C00536">
        <w:tab/>
      </w:r>
      <w:r w:rsidR="00C674C6">
        <w:t>Indicate</w:t>
      </w:r>
      <w:r w:rsidR="00B76478">
        <w:t xml:space="preserve"> </w:t>
      </w:r>
      <w:r w:rsidR="004A0B84">
        <w:t>a content standard</w:t>
      </w:r>
      <w:r w:rsidR="004A0B84">
        <w:t xml:space="preserve"> </w:t>
      </w:r>
      <w:r w:rsidR="00B76478">
        <w:t>appropriate for fi</w:t>
      </w:r>
      <w:r w:rsidR="009E037A">
        <w:t>fth</w:t>
      </w:r>
      <w:r w:rsidR="00B76478">
        <w:t xml:space="preserve"> through </w:t>
      </w:r>
      <w:r w:rsidR="009E037A">
        <w:t>twel</w:t>
      </w:r>
      <w:r w:rsidR="003A3751">
        <w:t>f</w:t>
      </w:r>
      <w:r w:rsidR="00B76478">
        <w:t>th grade found in the Massachusetts History and Social Science Curriculum Framework – 2018 and/or an annotated primary source appropriate for fi</w:t>
      </w:r>
      <w:r w:rsidR="003A3751">
        <w:t>fth</w:t>
      </w:r>
      <w:r w:rsidR="00B76478">
        <w:t xml:space="preserve"> through </w:t>
      </w:r>
      <w:r w:rsidR="003A3751">
        <w:t>twelf</w:t>
      </w:r>
      <w:r w:rsidR="00B76478">
        <w:t>th grade suggested in Appendix D (p</w:t>
      </w:r>
      <w:r w:rsidR="00917156">
        <w:t>p</w:t>
      </w:r>
      <w:r w:rsidR="00B76478">
        <w:t>. 201</w:t>
      </w:r>
      <w:r w:rsidR="00917156">
        <w:t>–</w:t>
      </w:r>
      <w:r w:rsidR="00B76478">
        <w:t>217) of the Massachusetts History and Social Science Curriculum Framework – 2018</w:t>
      </w:r>
      <w:r w:rsidR="007879E6">
        <w:t xml:space="preserve"> to develop </w:t>
      </w:r>
      <w:r w:rsidR="000E46F3">
        <w:t>your topic and address the selected descriptive statements</w:t>
      </w:r>
      <w:r w:rsidR="003C5687">
        <w:t>.</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7B410EAD" w:rsidR="00E14DCF" w:rsidRDefault="001A01B0" w:rsidP="006B1CF2">
      <w:pPr>
        <w:spacing w:after="0"/>
        <w:rPr>
          <w:rFonts w:ascii="Arial" w:hAnsi="Arial"/>
          <w:sz w:val="22"/>
        </w:rPr>
      </w:pPr>
      <w:r w:rsidRPr="00C00536">
        <w:rPr>
          <w:rFonts w:ascii="Arial" w:hAnsi="Arial"/>
          <w:sz w:val="22"/>
        </w:rPr>
        <w:t>[</w:t>
      </w:r>
      <w:r w:rsidR="00C674C6">
        <w:rPr>
          <w:rFonts w:ascii="Arial" w:hAnsi="Arial"/>
          <w:sz w:val="22"/>
        </w:rPr>
        <w:t xml:space="preserve"> </w:t>
      </w:r>
      <w:r w:rsidR="00DC7AEF">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27" w:name="WrittenAnalysis"/>
      <w:r>
        <w:lastRenderedPageBreak/>
        <w:t>Written Analysis Section</w:t>
      </w:r>
    </w:p>
    <w:bookmarkEnd w:id="2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72A7B7F3"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F07106">
        <w:t>14</w:t>
      </w:r>
      <w:r w:rsidRPr="00C00536">
        <w:t>.</w:t>
      </w:r>
    </w:p>
    <w:p w14:paraId="0FE52664" w14:textId="508EA12B" w:rsidR="001A01B0" w:rsidRPr="00C00536" w:rsidRDefault="00E14DCF" w:rsidP="00C674C6">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92357" w14:textId="77777777" w:rsidR="00DD1B40" w:rsidRDefault="00DD1B40" w:rsidP="00861839">
      <w:pPr>
        <w:spacing w:after="0"/>
      </w:pPr>
      <w:r>
        <w:separator/>
      </w:r>
    </w:p>
  </w:endnote>
  <w:endnote w:type="continuationSeparator" w:id="0">
    <w:p w14:paraId="4B7C7395" w14:textId="77777777" w:rsidR="00DD1B40" w:rsidRDefault="00DD1B40"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5733F">
      <w:rPr>
        <w:color w:val="404040" w:themeColor="text1" w:themeTint="BF"/>
        <w:sz w:val="20"/>
        <w:szCs w:val="20"/>
      </w:rPr>
      <w:t>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D7AB" w14:textId="77777777" w:rsidR="00917156" w:rsidRPr="00DD0D0D" w:rsidRDefault="00917156" w:rsidP="00917156">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bookmarkStart w:id="16" w:name="_Hlk89881589"/>
    <w:bookmarkStart w:id="17" w:name="_Hlk89881590"/>
    <w:bookmarkStart w:id="18" w:name="_Hlk89882317"/>
    <w:bookmarkStart w:id="19" w:name="_Hlk89882318"/>
    <w:bookmarkStart w:id="20" w:name="_Hlk89882626"/>
    <w:bookmarkStart w:id="21" w:name="_Hlk89882627"/>
    <w:bookmarkStart w:id="22" w:name="_Hlk89883156"/>
    <w:bookmarkStart w:id="23" w:name="_Hlk89883157"/>
    <w:bookmarkStart w:id="24" w:name="_Hlk89883170"/>
    <w:bookmarkStart w:id="25" w:name="_Hlk89883171"/>
    <w:r w:rsidRPr="00DD0D0D">
      <w:rPr>
        <w:rFonts w:ascii="Arial" w:hAnsi="Arial"/>
        <w:sz w:val="18"/>
        <w:szCs w:val="18"/>
      </w:rPr>
      <w:t>Copyright © 2022 Massachusetts Department of Elementary and Secondary Education</w:t>
    </w:r>
  </w:p>
  <w:p w14:paraId="75AB83A6" w14:textId="77777777" w:rsidR="00917156" w:rsidRPr="00DD0D0D" w:rsidRDefault="00917156" w:rsidP="00917156">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573BF92F" w:rsidR="001A01B0" w:rsidRPr="00917156" w:rsidRDefault="00917156" w:rsidP="00917156">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917156">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917156">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12B37" w14:textId="77777777" w:rsidR="00DD1B40" w:rsidRDefault="00DD1B40" w:rsidP="00861839">
      <w:pPr>
        <w:spacing w:after="0"/>
      </w:pPr>
      <w:r>
        <w:separator/>
      </w:r>
    </w:p>
  </w:footnote>
  <w:footnote w:type="continuationSeparator" w:id="0">
    <w:p w14:paraId="15B3B8C7" w14:textId="77777777" w:rsidR="00DD1B40" w:rsidRDefault="00DD1B40"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36A0" w14:textId="718DA3EA" w:rsidR="00F26F57" w:rsidRPr="00C674C6" w:rsidRDefault="00C674C6" w:rsidP="00C674C6">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History</w:t>
    </w:r>
    <w:r w:rsidRPr="00C61BE4">
      <w:rPr>
        <w:rFonts w:ascii="Arial" w:hAnsi="Arial"/>
        <w:b/>
        <w:bCs/>
        <w:sz w:val="18"/>
        <w:szCs w:val="18"/>
      </w:rPr>
      <w:t xml:space="preserve"> Template: Objective </w:t>
    </w:r>
    <w:r>
      <w:rPr>
        <w:rFonts w:ascii="Arial" w:hAnsi="Arial"/>
        <w:b/>
        <w:bCs/>
        <w:sz w:val="18"/>
        <w:szCs w:val="18"/>
      </w:rPr>
      <w:t>0014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408D759A" w:rsidR="00E14DCF" w:rsidRDefault="00E14DCF" w:rsidP="00E14DCF">
    <w:pPr>
      <w:pStyle w:val="Header"/>
      <w:jc w:val="right"/>
    </w:pPr>
    <w:r w:rsidRPr="00C61BE4">
      <w:rPr>
        <w:rFonts w:ascii="Arial" w:hAnsi="Arial"/>
        <w:b/>
        <w:bCs/>
        <w:sz w:val="18"/>
        <w:szCs w:val="18"/>
      </w:rPr>
      <w:t>MTEL</w:t>
    </w:r>
    <w:bookmarkStart w:id="1" w:name="_Hlk89869955"/>
    <w:r w:rsidR="00917156"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110F38">
      <w:rPr>
        <w:rFonts w:ascii="Arial" w:hAnsi="Arial"/>
        <w:b/>
        <w:bCs/>
        <w:sz w:val="18"/>
        <w:szCs w:val="18"/>
      </w:rPr>
      <w:t>History</w:t>
    </w:r>
    <w:r w:rsidRPr="00C61BE4">
      <w:rPr>
        <w:rFonts w:ascii="Arial" w:hAnsi="Arial"/>
        <w:b/>
        <w:bCs/>
        <w:sz w:val="18"/>
        <w:szCs w:val="18"/>
      </w:rPr>
      <w:t xml:space="preserve"> Template: Objective </w:t>
    </w:r>
    <w:r w:rsidR="00EC7A71">
      <w:rPr>
        <w:rFonts w:ascii="Arial" w:hAnsi="Arial"/>
        <w:b/>
        <w:bCs/>
        <w:sz w:val="18"/>
        <w:szCs w:val="18"/>
      </w:rPr>
      <w:t>00</w:t>
    </w:r>
    <w:r w:rsidR="00324F79">
      <w:rPr>
        <w:rFonts w:ascii="Arial" w:hAnsi="Arial"/>
        <w:b/>
        <w:bCs/>
        <w:sz w:val="18"/>
        <w:szCs w:val="18"/>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16065"/>
    <w:multiLevelType w:val="multilevel"/>
    <w:tmpl w:val="B9CEC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426AC"/>
    <w:multiLevelType w:val="multilevel"/>
    <w:tmpl w:val="820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D1E5A"/>
    <w:multiLevelType w:val="multilevel"/>
    <w:tmpl w:val="196A6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9612F"/>
    <w:multiLevelType w:val="multilevel"/>
    <w:tmpl w:val="473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E4D92"/>
    <w:multiLevelType w:val="multilevel"/>
    <w:tmpl w:val="2B282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14DC3"/>
    <w:multiLevelType w:val="multilevel"/>
    <w:tmpl w:val="12C6B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44A8E"/>
    <w:multiLevelType w:val="multilevel"/>
    <w:tmpl w:val="B9BC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1BE7"/>
    <w:multiLevelType w:val="multilevel"/>
    <w:tmpl w:val="31EA6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4DC07391"/>
    <w:multiLevelType w:val="multilevel"/>
    <w:tmpl w:val="C6EAB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47EA3"/>
    <w:multiLevelType w:val="multilevel"/>
    <w:tmpl w:val="0C9AD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843D9"/>
    <w:multiLevelType w:val="multilevel"/>
    <w:tmpl w:val="546A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43AF0"/>
    <w:multiLevelType w:val="multilevel"/>
    <w:tmpl w:val="931C4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C3E32"/>
    <w:multiLevelType w:val="multilevel"/>
    <w:tmpl w:val="A43AD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23057"/>
    <w:multiLevelType w:val="multilevel"/>
    <w:tmpl w:val="536E3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11"/>
  </w:num>
  <w:num w:numId="4">
    <w:abstractNumId w:val="25"/>
  </w:num>
  <w:num w:numId="5">
    <w:abstractNumId w:val="15"/>
  </w:num>
  <w:num w:numId="6">
    <w:abstractNumId w:val="24"/>
  </w:num>
  <w:num w:numId="7">
    <w:abstractNumId w:val="22"/>
  </w:num>
  <w:num w:numId="8">
    <w:abstractNumId w:val="2"/>
  </w:num>
  <w:num w:numId="9">
    <w:abstractNumId w:val="6"/>
  </w:num>
  <w:num w:numId="10">
    <w:abstractNumId w:val="16"/>
  </w:num>
  <w:num w:numId="11">
    <w:abstractNumId w:val="23"/>
  </w:num>
  <w:num w:numId="12">
    <w:abstractNumId w:val="21"/>
  </w:num>
  <w:num w:numId="13">
    <w:abstractNumId w:val="19"/>
  </w:num>
  <w:num w:numId="14">
    <w:abstractNumId w:val="3"/>
  </w:num>
  <w:num w:numId="15">
    <w:abstractNumId w:val="13"/>
  </w:num>
  <w:num w:numId="16">
    <w:abstractNumId w:val="9"/>
  </w:num>
  <w:num w:numId="17">
    <w:abstractNumId w:val="20"/>
  </w:num>
  <w:num w:numId="18">
    <w:abstractNumId w:val="10"/>
  </w:num>
  <w:num w:numId="19">
    <w:abstractNumId w:val="18"/>
  </w:num>
  <w:num w:numId="20">
    <w:abstractNumId w:val="7"/>
  </w:num>
  <w:num w:numId="21">
    <w:abstractNumId w:val="4"/>
  </w:num>
  <w:num w:numId="22">
    <w:abstractNumId w:val="14"/>
  </w:num>
  <w:num w:numId="23">
    <w:abstractNumId w:val="12"/>
  </w:num>
  <w:num w:numId="24">
    <w:abstractNumId w:val="5"/>
  </w:num>
  <w:num w:numId="25">
    <w:abstractNumId w:val="17"/>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443B1"/>
    <w:rsid w:val="000456D6"/>
    <w:rsid w:val="00091A50"/>
    <w:rsid w:val="000A1DDE"/>
    <w:rsid w:val="000A210C"/>
    <w:rsid w:val="000B4364"/>
    <w:rsid w:val="000E46F3"/>
    <w:rsid w:val="000E7572"/>
    <w:rsid w:val="000F7517"/>
    <w:rsid w:val="000F7BCF"/>
    <w:rsid w:val="00106473"/>
    <w:rsid w:val="00110F38"/>
    <w:rsid w:val="0011605F"/>
    <w:rsid w:val="00131E5C"/>
    <w:rsid w:val="0019739C"/>
    <w:rsid w:val="001A01B0"/>
    <w:rsid w:val="001A1000"/>
    <w:rsid w:val="001A23E9"/>
    <w:rsid w:val="001C2484"/>
    <w:rsid w:val="001D4562"/>
    <w:rsid w:val="001D69BD"/>
    <w:rsid w:val="001E4472"/>
    <w:rsid w:val="001F08E3"/>
    <w:rsid w:val="00200383"/>
    <w:rsid w:val="00204A29"/>
    <w:rsid w:val="002073E7"/>
    <w:rsid w:val="00221821"/>
    <w:rsid w:val="0026025A"/>
    <w:rsid w:val="00282388"/>
    <w:rsid w:val="002A7908"/>
    <w:rsid w:val="002B10FA"/>
    <w:rsid w:val="002C2785"/>
    <w:rsid w:val="002C3BD0"/>
    <w:rsid w:val="002F4C40"/>
    <w:rsid w:val="003176B4"/>
    <w:rsid w:val="00324F79"/>
    <w:rsid w:val="0033502B"/>
    <w:rsid w:val="00365F7F"/>
    <w:rsid w:val="003938FD"/>
    <w:rsid w:val="00395E9A"/>
    <w:rsid w:val="003A0B1A"/>
    <w:rsid w:val="003A0DA9"/>
    <w:rsid w:val="003A3751"/>
    <w:rsid w:val="003C29AD"/>
    <w:rsid w:val="003C5687"/>
    <w:rsid w:val="00445952"/>
    <w:rsid w:val="004713F3"/>
    <w:rsid w:val="004A0B84"/>
    <w:rsid w:val="004F007C"/>
    <w:rsid w:val="00555A32"/>
    <w:rsid w:val="005C75B4"/>
    <w:rsid w:val="005D16D0"/>
    <w:rsid w:val="00603168"/>
    <w:rsid w:val="0062037F"/>
    <w:rsid w:val="00662978"/>
    <w:rsid w:val="00665061"/>
    <w:rsid w:val="0066716B"/>
    <w:rsid w:val="00675958"/>
    <w:rsid w:val="00684B81"/>
    <w:rsid w:val="006B1CF2"/>
    <w:rsid w:val="00755354"/>
    <w:rsid w:val="0075733F"/>
    <w:rsid w:val="0078560B"/>
    <w:rsid w:val="007879E6"/>
    <w:rsid w:val="007F2F6A"/>
    <w:rsid w:val="00812A9A"/>
    <w:rsid w:val="008238B4"/>
    <w:rsid w:val="00826BAD"/>
    <w:rsid w:val="008305B4"/>
    <w:rsid w:val="0084385E"/>
    <w:rsid w:val="00850B82"/>
    <w:rsid w:val="00861839"/>
    <w:rsid w:val="008C1CD9"/>
    <w:rsid w:val="008C6C1E"/>
    <w:rsid w:val="008E784E"/>
    <w:rsid w:val="00900122"/>
    <w:rsid w:val="00917156"/>
    <w:rsid w:val="009213C2"/>
    <w:rsid w:val="00932BBE"/>
    <w:rsid w:val="00933FE5"/>
    <w:rsid w:val="00945BEE"/>
    <w:rsid w:val="0095235A"/>
    <w:rsid w:val="009968C1"/>
    <w:rsid w:val="009A623F"/>
    <w:rsid w:val="009C33DF"/>
    <w:rsid w:val="009C79D8"/>
    <w:rsid w:val="009E008D"/>
    <w:rsid w:val="009E037A"/>
    <w:rsid w:val="009F2BD8"/>
    <w:rsid w:val="009F3581"/>
    <w:rsid w:val="00A35B26"/>
    <w:rsid w:val="00A70941"/>
    <w:rsid w:val="00A8204B"/>
    <w:rsid w:val="00A85DEA"/>
    <w:rsid w:val="00AB0CF9"/>
    <w:rsid w:val="00AD7B77"/>
    <w:rsid w:val="00AE1C01"/>
    <w:rsid w:val="00AE75DA"/>
    <w:rsid w:val="00AF66FC"/>
    <w:rsid w:val="00B06499"/>
    <w:rsid w:val="00B2381C"/>
    <w:rsid w:val="00B50DFD"/>
    <w:rsid w:val="00B76478"/>
    <w:rsid w:val="00BB5166"/>
    <w:rsid w:val="00BF2B8E"/>
    <w:rsid w:val="00C41463"/>
    <w:rsid w:val="00C43989"/>
    <w:rsid w:val="00C674C6"/>
    <w:rsid w:val="00C857BD"/>
    <w:rsid w:val="00CD37D7"/>
    <w:rsid w:val="00D03AA1"/>
    <w:rsid w:val="00D200E4"/>
    <w:rsid w:val="00D37343"/>
    <w:rsid w:val="00D53AD1"/>
    <w:rsid w:val="00D72DF4"/>
    <w:rsid w:val="00D74856"/>
    <w:rsid w:val="00DA18A2"/>
    <w:rsid w:val="00DC3FA1"/>
    <w:rsid w:val="00DC7AEF"/>
    <w:rsid w:val="00DD1B40"/>
    <w:rsid w:val="00E05EB2"/>
    <w:rsid w:val="00E14DCF"/>
    <w:rsid w:val="00E178D7"/>
    <w:rsid w:val="00E43D5F"/>
    <w:rsid w:val="00E44CF7"/>
    <w:rsid w:val="00E50CC1"/>
    <w:rsid w:val="00E73FFD"/>
    <w:rsid w:val="00E81BE3"/>
    <w:rsid w:val="00EC7A71"/>
    <w:rsid w:val="00ED261D"/>
    <w:rsid w:val="00ED2DCC"/>
    <w:rsid w:val="00EE7687"/>
    <w:rsid w:val="00EF5E55"/>
    <w:rsid w:val="00EF6051"/>
    <w:rsid w:val="00F07106"/>
    <w:rsid w:val="00F26F57"/>
    <w:rsid w:val="00F50093"/>
    <w:rsid w:val="00F65B87"/>
    <w:rsid w:val="00F71907"/>
    <w:rsid w:val="00F76457"/>
    <w:rsid w:val="00F91D10"/>
    <w:rsid w:val="00FA7501"/>
    <w:rsid w:val="00FD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684B81"/>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17156"/>
    <w:rPr>
      <w:b/>
      <w:bCs/>
    </w:rPr>
  </w:style>
  <w:style w:type="character" w:customStyle="1" w:styleId="CommentSubjectChar">
    <w:name w:val="Comment Subject Char"/>
    <w:basedOn w:val="CommentTextChar"/>
    <w:link w:val="CommentSubject"/>
    <w:uiPriority w:val="99"/>
    <w:semiHidden/>
    <w:rsid w:val="00917156"/>
    <w:rPr>
      <w:rFonts w:eastAsia="Times New Roman" w:cs="Arial"/>
      <w:b/>
      <w:bCs/>
      <w:sz w:val="20"/>
      <w:szCs w:val="20"/>
    </w:rPr>
  </w:style>
  <w:style w:type="paragraph" w:styleId="Revision">
    <w:name w:val="Revision"/>
    <w:hidden/>
    <w:uiPriority w:val="99"/>
    <w:semiHidden/>
    <w:rsid w:val="00AE75DA"/>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33720522">
      <w:bodyDiv w:val="1"/>
      <w:marLeft w:val="0"/>
      <w:marRight w:val="0"/>
      <w:marTop w:val="0"/>
      <w:marBottom w:val="0"/>
      <w:divBdr>
        <w:top w:val="none" w:sz="0" w:space="0" w:color="auto"/>
        <w:left w:val="none" w:sz="0" w:space="0" w:color="auto"/>
        <w:bottom w:val="none" w:sz="0" w:space="0" w:color="auto"/>
        <w:right w:val="none" w:sz="0" w:space="0" w:color="auto"/>
      </w:divBdr>
      <w:divsChild>
        <w:div w:id="733704325">
          <w:marLeft w:val="0"/>
          <w:marRight w:val="0"/>
          <w:marTop w:val="0"/>
          <w:marBottom w:val="0"/>
          <w:divBdr>
            <w:top w:val="none" w:sz="0" w:space="0" w:color="auto"/>
            <w:left w:val="none" w:sz="0" w:space="0" w:color="auto"/>
            <w:bottom w:val="none" w:sz="0" w:space="0" w:color="auto"/>
            <w:right w:val="none" w:sz="0" w:space="0" w:color="auto"/>
          </w:divBdr>
        </w:div>
        <w:div w:id="1414467496">
          <w:marLeft w:val="0"/>
          <w:marRight w:val="0"/>
          <w:marTop w:val="0"/>
          <w:marBottom w:val="0"/>
          <w:divBdr>
            <w:top w:val="none" w:sz="0" w:space="0" w:color="auto"/>
            <w:left w:val="none" w:sz="0" w:space="0" w:color="auto"/>
            <w:bottom w:val="none" w:sz="0" w:space="0" w:color="auto"/>
            <w:right w:val="none" w:sz="0" w:space="0" w:color="auto"/>
          </w:divBdr>
        </w:div>
        <w:div w:id="1648852923">
          <w:marLeft w:val="0"/>
          <w:marRight w:val="0"/>
          <w:marTop w:val="0"/>
          <w:marBottom w:val="0"/>
          <w:divBdr>
            <w:top w:val="none" w:sz="0" w:space="0" w:color="auto"/>
            <w:left w:val="none" w:sz="0" w:space="0" w:color="auto"/>
            <w:bottom w:val="none" w:sz="0" w:space="0" w:color="auto"/>
            <w:right w:val="none" w:sz="0" w:space="0" w:color="auto"/>
          </w:divBdr>
        </w:div>
        <w:div w:id="1749420685">
          <w:marLeft w:val="0"/>
          <w:marRight w:val="0"/>
          <w:marTop w:val="0"/>
          <w:marBottom w:val="0"/>
          <w:divBdr>
            <w:top w:val="none" w:sz="0" w:space="0" w:color="auto"/>
            <w:left w:val="none" w:sz="0" w:space="0" w:color="auto"/>
            <w:bottom w:val="none" w:sz="0" w:space="0" w:color="auto"/>
            <w:right w:val="none" w:sz="0" w:space="0" w:color="auto"/>
          </w:divBdr>
        </w:div>
        <w:div w:id="1618681170">
          <w:marLeft w:val="0"/>
          <w:marRight w:val="0"/>
          <w:marTop w:val="0"/>
          <w:marBottom w:val="0"/>
          <w:divBdr>
            <w:top w:val="none" w:sz="0" w:space="0" w:color="auto"/>
            <w:left w:val="none" w:sz="0" w:space="0" w:color="auto"/>
            <w:bottom w:val="none" w:sz="0" w:space="0" w:color="auto"/>
            <w:right w:val="none" w:sz="0" w:space="0" w:color="auto"/>
          </w:divBdr>
        </w:div>
        <w:div w:id="647439864">
          <w:marLeft w:val="0"/>
          <w:marRight w:val="0"/>
          <w:marTop w:val="0"/>
          <w:marBottom w:val="0"/>
          <w:divBdr>
            <w:top w:val="none" w:sz="0" w:space="0" w:color="auto"/>
            <w:left w:val="none" w:sz="0" w:space="0" w:color="auto"/>
            <w:bottom w:val="none" w:sz="0" w:space="0" w:color="auto"/>
            <w:right w:val="none" w:sz="0" w:space="0" w:color="auto"/>
          </w:divBdr>
        </w:div>
        <w:div w:id="1211574226">
          <w:marLeft w:val="0"/>
          <w:marRight w:val="0"/>
          <w:marTop w:val="0"/>
          <w:marBottom w:val="0"/>
          <w:divBdr>
            <w:top w:val="none" w:sz="0" w:space="0" w:color="auto"/>
            <w:left w:val="none" w:sz="0" w:space="0" w:color="auto"/>
            <w:bottom w:val="none" w:sz="0" w:space="0" w:color="auto"/>
            <w:right w:val="none" w:sz="0" w:space="0" w:color="auto"/>
          </w:divBdr>
        </w:div>
        <w:div w:id="1100416788">
          <w:marLeft w:val="0"/>
          <w:marRight w:val="0"/>
          <w:marTop w:val="0"/>
          <w:marBottom w:val="0"/>
          <w:divBdr>
            <w:top w:val="none" w:sz="0" w:space="0" w:color="auto"/>
            <w:left w:val="none" w:sz="0" w:space="0" w:color="auto"/>
            <w:bottom w:val="none" w:sz="0" w:space="0" w:color="auto"/>
            <w:right w:val="none" w:sz="0" w:space="0" w:color="auto"/>
          </w:divBdr>
        </w:div>
      </w:divsChild>
    </w:div>
    <w:div w:id="367797246">
      <w:bodyDiv w:val="1"/>
      <w:marLeft w:val="0"/>
      <w:marRight w:val="0"/>
      <w:marTop w:val="0"/>
      <w:marBottom w:val="0"/>
      <w:divBdr>
        <w:top w:val="none" w:sz="0" w:space="0" w:color="auto"/>
        <w:left w:val="none" w:sz="0" w:space="0" w:color="auto"/>
        <w:bottom w:val="none" w:sz="0" w:space="0" w:color="auto"/>
        <w:right w:val="none" w:sz="0" w:space="0" w:color="auto"/>
      </w:divBdr>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751776313">
      <w:bodyDiv w:val="1"/>
      <w:marLeft w:val="0"/>
      <w:marRight w:val="0"/>
      <w:marTop w:val="0"/>
      <w:marBottom w:val="0"/>
      <w:divBdr>
        <w:top w:val="none" w:sz="0" w:space="0" w:color="auto"/>
        <w:left w:val="none" w:sz="0" w:space="0" w:color="auto"/>
        <w:bottom w:val="none" w:sz="0" w:space="0" w:color="auto"/>
        <w:right w:val="none" w:sz="0" w:space="0" w:color="auto"/>
      </w:divBdr>
      <w:divsChild>
        <w:div w:id="870653015">
          <w:marLeft w:val="0"/>
          <w:marRight w:val="0"/>
          <w:marTop w:val="0"/>
          <w:marBottom w:val="0"/>
          <w:divBdr>
            <w:top w:val="none" w:sz="0" w:space="0" w:color="auto"/>
            <w:left w:val="none" w:sz="0" w:space="0" w:color="auto"/>
            <w:bottom w:val="none" w:sz="0" w:space="0" w:color="auto"/>
            <w:right w:val="none" w:sz="0" w:space="0" w:color="auto"/>
          </w:divBdr>
        </w:div>
        <w:div w:id="1708263145">
          <w:marLeft w:val="0"/>
          <w:marRight w:val="0"/>
          <w:marTop w:val="0"/>
          <w:marBottom w:val="0"/>
          <w:divBdr>
            <w:top w:val="none" w:sz="0" w:space="0" w:color="auto"/>
            <w:left w:val="none" w:sz="0" w:space="0" w:color="auto"/>
            <w:bottom w:val="none" w:sz="0" w:space="0" w:color="auto"/>
            <w:right w:val="none" w:sz="0" w:space="0" w:color="auto"/>
          </w:divBdr>
        </w:div>
        <w:div w:id="620840397">
          <w:marLeft w:val="0"/>
          <w:marRight w:val="0"/>
          <w:marTop w:val="0"/>
          <w:marBottom w:val="0"/>
          <w:divBdr>
            <w:top w:val="none" w:sz="0" w:space="0" w:color="auto"/>
            <w:left w:val="none" w:sz="0" w:space="0" w:color="auto"/>
            <w:bottom w:val="none" w:sz="0" w:space="0" w:color="auto"/>
            <w:right w:val="none" w:sz="0" w:space="0" w:color="auto"/>
          </w:divBdr>
        </w:div>
        <w:div w:id="593781695">
          <w:marLeft w:val="0"/>
          <w:marRight w:val="0"/>
          <w:marTop w:val="0"/>
          <w:marBottom w:val="0"/>
          <w:divBdr>
            <w:top w:val="none" w:sz="0" w:space="0" w:color="auto"/>
            <w:left w:val="none" w:sz="0" w:space="0" w:color="auto"/>
            <w:bottom w:val="none" w:sz="0" w:space="0" w:color="auto"/>
            <w:right w:val="none" w:sz="0" w:space="0" w:color="auto"/>
          </w:divBdr>
        </w:div>
        <w:div w:id="817455852">
          <w:marLeft w:val="0"/>
          <w:marRight w:val="0"/>
          <w:marTop w:val="0"/>
          <w:marBottom w:val="0"/>
          <w:divBdr>
            <w:top w:val="none" w:sz="0" w:space="0" w:color="auto"/>
            <w:left w:val="none" w:sz="0" w:space="0" w:color="auto"/>
            <w:bottom w:val="none" w:sz="0" w:space="0" w:color="auto"/>
            <w:right w:val="none" w:sz="0" w:space="0" w:color="auto"/>
          </w:divBdr>
        </w:div>
        <w:div w:id="1603339832">
          <w:marLeft w:val="0"/>
          <w:marRight w:val="0"/>
          <w:marTop w:val="0"/>
          <w:marBottom w:val="0"/>
          <w:divBdr>
            <w:top w:val="none" w:sz="0" w:space="0" w:color="auto"/>
            <w:left w:val="none" w:sz="0" w:space="0" w:color="auto"/>
            <w:bottom w:val="none" w:sz="0" w:space="0" w:color="auto"/>
            <w:right w:val="none" w:sz="0" w:space="0" w:color="auto"/>
          </w:divBdr>
        </w:div>
      </w:divsChild>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987707714">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17</cp:revision>
  <dcterms:created xsi:type="dcterms:W3CDTF">2021-11-19T21:27:00Z</dcterms:created>
  <dcterms:modified xsi:type="dcterms:W3CDTF">2022-01-10T20:58:00Z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